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D24" w:rsidRDefault="00CE0D24" w:rsidP="00CE0D24">
      <w:pPr>
        <w:rPr>
          <w:rStyle w:val="tlid-translation"/>
          <w:b/>
          <w:bCs/>
        </w:rPr>
      </w:pPr>
    </w:p>
    <w:p w:rsidR="00CE0D24" w:rsidRDefault="00CE0D24" w:rsidP="00CE0D24">
      <w:pPr>
        <w:jc w:val="center"/>
        <w:rPr>
          <w:rStyle w:val="tlid-translation"/>
          <w:b/>
          <w:bCs/>
        </w:rPr>
      </w:pPr>
      <w:r w:rsidRPr="00CE0D24">
        <w:rPr>
          <w:rStyle w:val="tlid-translation"/>
          <w:b/>
          <w:bCs/>
        </w:rPr>
        <w:t>2019-2020 Residential Training Program Abroad</w:t>
      </w:r>
      <w:r w:rsidRPr="00CE0D24">
        <w:rPr>
          <w:b/>
          <w:bCs/>
        </w:rPr>
        <w:br/>
      </w:r>
      <w:r w:rsidRPr="00CE0D24">
        <w:rPr>
          <w:rStyle w:val="tlid-translation"/>
          <w:b/>
          <w:bCs/>
        </w:rPr>
        <w:t>Outstanding National Program PNE</w:t>
      </w:r>
      <w:r w:rsidRPr="00CE0D24">
        <w:rPr>
          <w:b/>
          <w:bCs/>
        </w:rPr>
        <w:br/>
      </w:r>
      <w:r w:rsidRPr="00CE0D24">
        <w:rPr>
          <w:rStyle w:val="tlid-translation"/>
          <w:b/>
          <w:bCs/>
        </w:rPr>
        <w:t>3rd session</w:t>
      </w:r>
      <w:r w:rsidRPr="00CE0D24">
        <w:rPr>
          <w:b/>
          <w:bCs/>
        </w:rPr>
        <w:br/>
      </w:r>
      <w:r w:rsidRPr="00CE0D24">
        <w:rPr>
          <w:rStyle w:val="tlid-translation"/>
          <w:b/>
          <w:bCs/>
        </w:rPr>
        <w:t>Non-salaried PhD students</w:t>
      </w:r>
    </w:p>
    <w:p w:rsidR="00CE0D24" w:rsidRDefault="00CE0D24" w:rsidP="00CE0D24">
      <w:pPr>
        <w:jc w:val="center"/>
        <w:rPr>
          <w:rStyle w:val="tlid-translation"/>
          <w:b/>
          <w:bCs/>
        </w:rPr>
      </w:pPr>
      <w:r w:rsidRPr="00CE0D24">
        <w:rPr>
          <w:rStyle w:val="tlid-translation"/>
          <w:b/>
          <w:bCs/>
        </w:rPr>
        <w:t>SCHEDULE</w:t>
      </w:r>
    </w:p>
    <w:p w:rsidR="00CE0D24" w:rsidRDefault="00CE0D24" w:rsidP="00AB5D5C">
      <w:pPr>
        <w:rPr>
          <w:rStyle w:val="tlid-translation"/>
        </w:rPr>
      </w:pPr>
      <w:r w:rsidRPr="00CE0D24">
        <w:rPr>
          <w:rStyle w:val="tlid-translation"/>
          <w:b/>
          <w:bCs/>
        </w:rPr>
        <w:t>May 23, 2019</w:t>
      </w:r>
      <w:r>
        <w:rPr>
          <w:rStyle w:val="tlid-translation"/>
        </w:rPr>
        <w:t xml:space="preserve">: launch of a fellowship program (non-salaried doctoral student) </w:t>
      </w:r>
      <w:r w:rsidR="00AB5D5C" w:rsidRPr="00AB5D5C">
        <w:rPr>
          <w:rStyle w:val="tlid-translation"/>
        </w:rPr>
        <w:t>Call for proposals</w:t>
      </w:r>
    </w:p>
    <w:p w:rsidR="00CE0D24" w:rsidRDefault="00D345AF" w:rsidP="00D345AF">
      <w:pPr>
        <w:rPr>
          <w:rStyle w:val="tlid-translation"/>
        </w:rPr>
      </w:pPr>
      <w:r w:rsidRPr="00D345AF">
        <w:rPr>
          <w:rStyle w:val="tlid-translation"/>
          <w:b/>
          <w:bCs/>
        </w:rPr>
        <w:t>From</w:t>
      </w:r>
      <w:r w:rsidR="00CE0D24" w:rsidRPr="00D345AF">
        <w:rPr>
          <w:rStyle w:val="tlid-translation"/>
          <w:b/>
          <w:bCs/>
        </w:rPr>
        <w:t xml:space="preserve"> June 16 to 17, 2019</w:t>
      </w:r>
      <w:r w:rsidR="00CE0D24">
        <w:rPr>
          <w:rStyle w:val="tlid-translation"/>
        </w:rPr>
        <w:t xml:space="preserve">: Application submission at </w:t>
      </w:r>
      <w:r>
        <w:rPr>
          <w:rStyle w:val="tlid-translation"/>
        </w:rPr>
        <w:t>academic institutions.</w:t>
      </w:r>
    </w:p>
    <w:p w:rsidR="00D345AF" w:rsidRDefault="00D345AF" w:rsidP="00D345AF">
      <w:pPr>
        <w:rPr>
          <w:rStyle w:val="tlid-translation"/>
        </w:rPr>
      </w:pPr>
      <w:r w:rsidRPr="00D345AF">
        <w:rPr>
          <w:rStyle w:val="tlid-translation"/>
          <w:b/>
          <w:bCs/>
        </w:rPr>
        <w:t>From June 18 to 20, 2019</w:t>
      </w:r>
      <w:r>
        <w:rPr>
          <w:rStyle w:val="tlid-translation"/>
        </w:rPr>
        <w:t xml:space="preserve">: Examination of applications at </w:t>
      </w:r>
      <w:r w:rsidRPr="00A604ED">
        <w:rPr>
          <w:rStyle w:val="tlid-translation"/>
        </w:rPr>
        <w:t>university level (scientific advice).</w:t>
      </w:r>
    </w:p>
    <w:p w:rsidR="00D345AF" w:rsidRDefault="00D345AF" w:rsidP="00E4698E">
      <w:pPr>
        <w:rPr>
          <w:rStyle w:val="tlid-translation"/>
        </w:rPr>
      </w:pPr>
      <w:r w:rsidRPr="00D345AF">
        <w:rPr>
          <w:rStyle w:val="tlid-translation"/>
          <w:b/>
          <w:bCs/>
        </w:rPr>
        <w:t>June 23, 2019 (deadline)</w:t>
      </w:r>
      <w:r>
        <w:rPr>
          <w:rStyle w:val="tlid-translation"/>
        </w:rPr>
        <w:t>: Transmission of application files to the</w:t>
      </w:r>
      <w:r w:rsidR="00AB5D5C">
        <w:rPr>
          <w:rStyle w:val="tlid-translation"/>
        </w:rPr>
        <w:t xml:space="preserve"> </w:t>
      </w:r>
      <w:r>
        <w:rPr>
          <w:rStyle w:val="tlid-translation"/>
        </w:rPr>
        <w:t xml:space="preserve"> </w:t>
      </w:r>
      <w:r w:rsidR="00AB5D5C">
        <w:rPr>
          <w:rStyle w:val="tlid-translation"/>
        </w:rPr>
        <w:t xml:space="preserve">Regional </w:t>
      </w:r>
      <w:r>
        <w:rPr>
          <w:rStyle w:val="tlid-translation"/>
        </w:rPr>
        <w:t>Conferences</w:t>
      </w:r>
      <w:r w:rsidR="00E4698E">
        <w:rPr>
          <w:rStyle w:val="tlid-translation"/>
        </w:rPr>
        <w:t xml:space="preserve"> of Universities</w:t>
      </w:r>
      <w:r>
        <w:rPr>
          <w:rStyle w:val="tlid-translation"/>
        </w:rPr>
        <w:t>.</w:t>
      </w:r>
    </w:p>
    <w:p w:rsidR="00D345AF" w:rsidRDefault="00D345AF" w:rsidP="00E4698E">
      <w:pPr>
        <w:rPr>
          <w:rStyle w:val="tlid-translation"/>
        </w:rPr>
      </w:pPr>
      <w:r w:rsidRPr="000E134A">
        <w:rPr>
          <w:rStyle w:val="tlid-translation"/>
          <w:b/>
          <w:bCs/>
        </w:rPr>
        <w:t>From 23 to 27 June 2019</w:t>
      </w:r>
      <w:r>
        <w:rPr>
          <w:rStyle w:val="tlid-translation"/>
        </w:rPr>
        <w:t>: Examination of applications and regulatory compliance control by the M</w:t>
      </w:r>
      <w:r w:rsidR="000E134A">
        <w:rPr>
          <w:rStyle w:val="tlid-translation"/>
        </w:rPr>
        <w:t>HESR</w:t>
      </w:r>
      <w:r>
        <w:rPr>
          <w:rStyle w:val="tlid-translation"/>
        </w:rPr>
        <w:t xml:space="preserve"> at the level of the</w:t>
      </w:r>
      <w:r w:rsidR="00E4698E">
        <w:rPr>
          <w:rStyle w:val="tlid-translation"/>
        </w:rPr>
        <w:t xml:space="preserve"> R</w:t>
      </w:r>
      <w:r>
        <w:rPr>
          <w:rStyle w:val="tlid-translation"/>
        </w:rPr>
        <w:t xml:space="preserve">egional </w:t>
      </w:r>
      <w:r w:rsidR="00E4698E">
        <w:rPr>
          <w:rStyle w:val="tlid-translation"/>
        </w:rPr>
        <w:t>C</w:t>
      </w:r>
      <w:r>
        <w:rPr>
          <w:rStyle w:val="tlid-translation"/>
        </w:rPr>
        <w:t>onferences</w:t>
      </w:r>
      <w:r w:rsidR="00E4698E">
        <w:rPr>
          <w:rStyle w:val="tlid-translation"/>
        </w:rPr>
        <w:t xml:space="preserve"> of</w:t>
      </w:r>
      <w:r w:rsidR="00E4698E" w:rsidRPr="00E4698E">
        <w:rPr>
          <w:rStyle w:val="tlid-translation"/>
        </w:rPr>
        <w:t xml:space="preserve"> </w:t>
      </w:r>
      <w:r w:rsidR="00E4698E">
        <w:rPr>
          <w:rStyle w:val="tlid-translation"/>
        </w:rPr>
        <w:t xml:space="preserve">Universities. </w:t>
      </w:r>
    </w:p>
    <w:p w:rsidR="00EB4489" w:rsidRDefault="00EB4489" w:rsidP="000E134A">
      <w:pPr>
        <w:rPr>
          <w:rStyle w:val="tlid-translation"/>
        </w:rPr>
      </w:pPr>
      <w:r w:rsidRPr="00EB4489">
        <w:rPr>
          <w:rStyle w:val="tlid-translation"/>
          <w:b/>
          <w:bCs/>
        </w:rPr>
        <w:t>July 3, 2019 (deadline)</w:t>
      </w:r>
      <w:r>
        <w:rPr>
          <w:rStyle w:val="tlid-translation"/>
        </w:rPr>
        <w:t>: submission to the MHESR of the application files fulfilling the eligibility conditions and the databases.</w:t>
      </w:r>
    </w:p>
    <w:p w:rsidR="00D80521" w:rsidRPr="00D80521" w:rsidRDefault="00D80521" w:rsidP="00D80521">
      <w:pPr>
        <w:rPr>
          <w:rStyle w:val="tlid-translation"/>
          <w:b/>
          <w:bCs/>
        </w:rPr>
      </w:pPr>
      <w:r w:rsidRPr="00D80521">
        <w:rPr>
          <w:rStyle w:val="tlid-translation"/>
          <w:b/>
          <w:bCs/>
        </w:rPr>
        <w:t>Data</w:t>
      </w:r>
      <w:r w:rsidRPr="00D80521">
        <w:rPr>
          <w:b/>
          <w:bCs/>
        </w:rPr>
        <w:br/>
      </w:r>
      <w:r w:rsidRPr="00D80521">
        <w:rPr>
          <w:rStyle w:val="tlid-translation"/>
          <w:b/>
          <w:bCs/>
        </w:rPr>
        <w:t xml:space="preserve">Note: </w:t>
      </w:r>
    </w:p>
    <w:p w:rsidR="00EB4489" w:rsidRPr="00D80521" w:rsidRDefault="00D80521" w:rsidP="00D80521">
      <w:pPr>
        <w:pStyle w:val="Paragraphedeliste"/>
        <w:numPr>
          <w:ilvl w:val="0"/>
          <w:numId w:val="2"/>
        </w:numPr>
        <w:rPr>
          <w:rStyle w:val="tlid-translation"/>
        </w:rPr>
      </w:pPr>
      <w:r w:rsidRPr="00D80521">
        <w:rPr>
          <w:rStyle w:val="tlid-translation"/>
        </w:rPr>
        <w:t>The dates of the scientific evaluations of the applications by the scientific expert committees will be specified later</w:t>
      </w:r>
    </w:p>
    <w:p w:rsidR="00D80521" w:rsidRPr="00D80521" w:rsidRDefault="00D80521" w:rsidP="00D80521">
      <w:pPr>
        <w:pStyle w:val="Paragraphedeliste"/>
        <w:numPr>
          <w:ilvl w:val="0"/>
          <w:numId w:val="2"/>
        </w:numPr>
        <w:rPr>
          <w:rStyle w:val="tlid-translation"/>
        </w:rPr>
      </w:pPr>
      <w:r>
        <w:rPr>
          <w:rStyle w:val="tlid-translation"/>
        </w:rPr>
        <w:t>the visa appointments for candidates selected for a residential training in France will be supported by the MESRS no intervention will be made for candidates who have individually taken their appointment</w:t>
      </w:r>
    </w:p>
    <w:p w:rsidR="00D80521" w:rsidRDefault="00D80521" w:rsidP="00D80521">
      <w:pPr>
        <w:pStyle w:val="Paragraphedeliste"/>
        <w:numPr>
          <w:ilvl w:val="0"/>
          <w:numId w:val="2"/>
        </w:numPr>
        <w:rPr>
          <w:rStyle w:val="tlid-translation"/>
        </w:rPr>
      </w:pPr>
      <w:r>
        <w:rPr>
          <w:rStyle w:val="tlid-translation"/>
        </w:rPr>
        <w:t>briefing notes on program milestones will follow</w:t>
      </w:r>
    </w:p>
    <w:p w:rsidR="0037117E" w:rsidRPr="00CE0D24" w:rsidRDefault="0037117E" w:rsidP="000E134A">
      <w:pPr>
        <w:rPr>
          <w:b/>
          <w:bCs/>
        </w:rPr>
      </w:pPr>
    </w:p>
    <w:sectPr w:rsidR="0037117E" w:rsidRPr="00CE0D24" w:rsidSect="00417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C45" w:rsidRDefault="00B84C45" w:rsidP="00CE0D24">
      <w:pPr>
        <w:spacing w:after="0" w:line="240" w:lineRule="auto"/>
      </w:pPr>
      <w:r>
        <w:separator/>
      </w:r>
    </w:p>
  </w:endnote>
  <w:endnote w:type="continuationSeparator" w:id="1">
    <w:p w:rsidR="00B84C45" w:rsidRDefault="00B84C45" w:rsidP="00CE0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C45" w:rsidRDefault="00B84C45" w:rsidP="00CE0D24">
      <w:pPr>
        <w:spacing w:after="0" w:line="240" w:lineRule="auto"/>
      </w:pPr>
      <w:r>
        <w:separator/>
      </w:r>
    </w:p>
  </w:footnote>
  <w:footnote w:type="continuationSeparator" w:id="1">
    <w:p w:rsidR="00B84C45" w:rsidRDefault="00B84C45" w:rsidP="00CE0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D24" w:rsidRDefault="00CE0D24" w:rsidP="00CE0D24">
    <w:pPr>
      <w:jc w:val="center"/>
      <w:rPr>
        <w:rStyle w:val="tlid-translation"/>
        <w:b/>
        <w:bCs/>
      </w:rPr>
    </w:pPr>
    <w:r w:rsidRPr="00CE0D24">
      <w:rPr>
        <w:rStyle w:val="tlid-translation"/>
        <w:b/>
        <w:bCs/>
      </w:rPr>
      <w:t>Ministry of Higher Education and Scientific Research</w:t>
    </w:r>
    <w:r w:rsidRPr="00CE0D24">
      <w:rPr>
        <w:b/>
        <w:bCs/>
      </w:rPr>
      <w:br/>
    </w:r>
    <w:r w:rsidRPr="00CE0D24">
      <w:rPr>
        <w:rStyle w:val="tlid-translation"/>
        <w:b/>
        <w:bCs/>
      </w:rPr>
      <w:t>Direct</w:t>
    </w:r>
    <w:r>
      <w:rPr>
        <w:rStyle w:val="tlid-translation"/>
        <w:b/>
        <w:bCs/>
      </w:rPr>
      <w:t>ion</w:t>
    </w:r>
    <w:r w:rsidRPr="00CE0D24">
      <w:rPr>
        <w:rStyle w:val="tlid-translation"/>
        <w:b/>
        <w:bCs/>
      </w:rPr>
      <w:t xml:space="preserve"> of Cooperation and Interuniversity Exchange</w:t>
    </w:r>
    <w:r w:rsidRPr="00CE0D24">
      <w:rPr>
        <w:b/>
        <w:bCs/>
      </w:rPr>
      <w:br/>
    </w:r>
    <w:r>
      <w:rPr>
        <w:rStyle w:val="tlid-translation"/>
        <w:b/>
        <w:bCs/>
      </w:rPr>
      <w:t>Sub-</w:t>
    </w:r>
    <w:r w:rsidRPr="00CE0D24">
      <w:rPr>
        <w:rStyle w:val="tlid-translation"/>
        <w:b/>
        <w:bCs/>
      </w:rPr>
      <w:t xml:space="preserve"> Direction of Training for Foreign Development and Insertion</w:t>
    </w:r>
  </w:p>
  <w:p w:rsidR="00CE0D24" w:rsidRPr="00CE0D24" w:rsidRDefault="00CE0D24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B5EAC"/>
    <w:multiLevelType w:val="hybridMultilevel"/>
    <w:tmpl w:val="7C8A57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654"/>
    <w:multiLevelType w:val="hybridMultilevel"/>
    <w:tmpl w:val="56B249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D24"/>
    <w:rsid w:val="00097CCA"/>
    <w:rsid w:val="000E134A"/>
    <w:rsid w:val="0037117E"/>
    <w:rsid w:val="00417800"/>
    <w:rsid w:val="004F665E"/>
    <w:rsid w:val="009F0BF0"/>
    <w:rsid w:val="00A604ED"/>
    <w:rsid w:val="00AB5D5C"/>
    <w:rsid w:val="00B6690B"/>
    <w:rsid w:val="00B84C45"/>
    <w:rsid w:val="00CE0D24"/>
    <w:rsid w:val="00D345AF"/>
    <w:rsid w:val="00D80521"/>
    <w:rsid w:val="00DF2DF0"/>
    <w:rsid w:val="00E0020F"/>
    <w:rsid w:val="00E4698E"/>
    <w:rsid w:val="00EB4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80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lid-translation">
    <w:name w:val="tlid-translation"/>
    <w:basedOn w:val="Policepardfaut"/>
    <w:rsid w:val="00CE0D24"/>
  </w:style>
  <w:style w:type="paragraph" w:styleId="En-tte">
    <w:name w:val="header"/>
    <w:basedOn w:val="Normal"/>
    <w:link w:val="En-tteCar"/>
    <w:uiPriority w:val="99"/>
    <w:semiHidden/>
    <w:unhideWhenUsed/>
    <w:rsid w:val="00CE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CE0D24"/>
  </w:style>
  <w:style w:type="paragraph" w:styleId="Pieddepage">
    <w:name w:val="footer"/>
    <w:basedOn w:val="Normal"/>
    <w:link w:val="PieddepageCar"/>
    <w:uiPriority w:val="99"/>
    <w:semiHidden/>
    <w:unhideWhenUsed/>
    <w:rsid w:val="00CE0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CE0D24"/>
  </w:style>
  <w:style w:type="paragraph" w:styleId="Paragraphedeliste">
    <w:name w:val="List Paragraph"/>
    <w:basedOn w:val="Normal"/>
    <w:uiPriority w:val="34"/>
    <w:qFormat/>
    <w:rsid w:val="00D805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180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DCEIU</dc:creator>
  <cp:lastModifiedBy>DCEIU</cp:lastModifiedBy>
  <cp:revision>10</cp:revision>
  <dcterms:created xsi:type="dcterms:W3CDTF">2019-05-23T09:22:00Z</dcterms:created>
  <dcterms:modified xsi:type="dcterms:W3CDTF">2019-05-28T10:11:00Z</dcterms:modified>
</cp:coreProperties>
</file>